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7A735" w14:textId="77777777" w:rsidR="00880709" w:rsidRDefault="00880709">
      <w:pPr>
        <w:pStyle w:val="GvdeMetni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379"/>
        <w:gridCol w:w="1947"/>
        <w:gridCol w:w="2103"/>
      </w:tblGrid>
      <w:tr w:rsidR="00880709" w14:paraId="5DB9D0CC" w14:textId="77777777">
        <w:trPr>
          <w:trHeight w:val="275"/>
        </w:trPr>
        <w:tc>
          <w:tcPr>
            <w:tcW w:w="1503" w:type="dxa"/>
            <w:vMerge w:val="restart"/>
          </w:tcPr>
          <w:p w14:paraId="56264DDB" w14:textId="77777777" w:rsidR="00880709" w:rsidRDefault="00880709">
            <w:pPr>
              <w:pStyle w:val="TableParagraph"/>
              <w:spacing w:before="6" w:line="240" w:lineRule="auto"/>
              <w:ind w:left="0"/>
              <w:rPr>
                <w:sz w:val="3"/>
              </w:rPr>
            </w:pPr>
          </w:p>
          <w:p w14:paraId="1685BC35" w14:textId="456CE110" w:rsidR="00880709" w:rsidRDefault="00712A90">
            <w:pPr>
              <w:pStyle w:val="TableParagraph"/>
              <w:spacing w:before="0" w:line="240" w:lineRule="auto"/>
              <w:ind w:left="6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02FAC6" wp14:editId="271F66D7">
                  <wp:extent cx="866775" cy="866775"/>
                  <wp:effectExtent l="0" t="0" r="9525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vMerge w:val="restart"/>
          </w:tcPr>
          <w:p w14:paraId="662F84AC" w14:textId="77777777" w:rsidR="008E0B74" w:rsidRDefault="008E0B74" w:rsidP="005E5D68">
            <w:pPr>
              <w:pStyle w:val="TableParagraph"/>
              <w:spacing w:before="0" w:line="271" w:lineRule="auto"/>
              <w:ind w:left="61" w:right="65" w:firstLine="780"/>
              <w:jc w:val="center"/>
              <w:rPr>
                <w:b/>
              </w:rPr>
            </w:pPr>
          </w:p>
          <w:p w14:paraId="3A0D9189" w14:textId="35950684" w:rsidR="001E62A5" w:rsidRDefault="00712A90" w:rsidP="001E62A5">
            <w:pPr>
              <w:pStyle w:val="TableParagraph"/>
              <w:spacing w:before="0" w:line="271" w:lineRule="auto"/>
              <w:ind w:left="61" w:right="65"/>
              <w:jc w:val="center"/>
              <w:rPr>
                <w:b/>
                <w:spacing w:val="80"/>
              </w:rPr>
            </w:pPr>
            <w:r>
              <w:rPr>
                <w:b/>
              </w:rPr>
              <w:t>ARDAHAN ÜNİVERSİTESİ</w:t>
            </w:r>
          </w:p>
          <w:p w14:paraId="352295B0" w14:textId="73B67759" w:rsidR="00880709" w:rsidRPr="005E5D68" w:rsidRDefault="00377210" w:rsidP="001E62A5">
            <w:pPr>
              <w:pStyle w:val="TableParagraph"/>
              <w:spacing w:before="0" w:line="271" w:lineRule="auto"/>
              <w:ind w:left="61" w:right="6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YARI OLİMPİK</w:t>
            </w:r>
            <w:r w:rsidR="005E5D68" w:rsidRPr="001F6469">
              <w:rPr>
                <w:b/>
                <w:bCs/>
              </w:rPr>
              <w:t xml:space="preserve"> </w:t>
            </w:r>
            <w:r w:rsidR="001E62A5">
              <w:rPr>
                <w:b/>
                <w:bCs/>
              </w:rPr>
              <w:t xml:space="preserve">YÜZME HAVUZU </w:t>
            </w:r>
            <w:r w:rsidR="005E5D68">
              <w:rPr>
                <w:b/>
                <w:bCs/>
              </w:rPr>
              <w:t>KULLANIM</w:t>
            </w:r>
            <w:r w:rsidR="008E0B74">
              <w:rPr>
                <w:b/>
                <w:bCs/>
              </w:rPr>
              <w:t xml:space="preserve"> </w:t>
            </w:r>
            <w:r w:rsidR="00712A90">
              <w:rPr>
                <w:b/>
                <w:w w:val="90"/>
              </w:rPr>
              <w:t>KURALLARI</w:t>
            </w:r>
          </w:p>
        </w:tc>
        <w:tc>
          <w:tcPr>
            <w:tcW w:w="1947" w:type="dxa"/>
          </w:tcPr>
          <w:p w14:paraId="0AD5487F" w14:textId="77777777" w:rsidR="00880709" w:rsidRDefault="00000000">
            <w:pPr>
              <w:pStyle w:val="TableParagraph"/>
              <w:ind w:left="59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03" w:type="dxa"/>
          </w:tcPr>
          <w:p w14:paraId="334AF585" w14:textId="415E957D" w:rsidR="00880709" w:rsidRDefault="006A7E92">
            <w:pPr>
              <w:pStyle w:val="TableParagraph"/>
              <w:ind w:left="59"/>
            </w:pPr>
            <w:r w:rsidRPr="006A7E92">
              <w:rPr>
                <w:spacing w:val="-2"/>
              </w:rPr>
              <w:t>ARÜ.SKSDB.FR.0</w:t>
            </w:r>
            <w:r>
              <w:rPr>
                <w:spacing w:val="-2"/>
              </w:rPr>
              <w:t>30</w:t>
            </w:r>
          </w:p>
        </w:tc>
      </w:tr>
      <w:tr w:rsidR="00880709" w14:paraId="4C03377E" w14:textId="77777777">
        <w:trPr>
          <w:trHeight w:val="275"/>
        </w:trPr>
        <w:tc>
          <w:tcPr>
            <w:tcW w:w="1503" w:type="dxa"/>
            <w:vMerge/>
            <w:tcBorders>
              <w:top w:val="nil"/>
            </w:tcBorders>
          </w:tcPr>
          <w:p w14:paraId="3C8C0803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 w14:paraId="631C3620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14:paraId="4C555E10" w14:textId="77777777" w:rsidR="00880709" w:rsidRDefault="00000000">
            <w:pPr>
              <w:pStyle w:val="TableParagraph"/>
              <w:ind w:left="47"/>
            </w:pPr>
            <w:r>
              <w:rPr>
                <w:spacing w:val="-5"/>
              </w:rPr>
              <w:t>Yayın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03" w:type="dxa"/>
          </w:tcPr>
          <w:p w14:paraId="02066FFF" w14:textId="4A56FB3A" w:rsidR="00880709" w:rsidRDefault="006A7E92">
            <w:pPr>
              <w:pStyle w:val="TableParagraph"/>
            </w:pPr>
            <w:r>
              <w:rPr>
                <w:spacing w:val="-2"/>
              </w:rPr>
              <w:t>20.01.2026</w:t>
            </w:r>
          </w:p>
        </w:tc>
      </w:tr>
      <w:tr w:rsidR="00880709" w14:paraId="4281691E" w14:textId="77777777">
        <w:trPr>
          <w:trHeight w:val="275"/>
        </w:trPr>
        <w:tc>
          <w:tcPr>
            <w:tcW w:w="1503" w:type="dxa"/>
            <w:vMerge/>
            <w:tcBorders>
              <w:top w:val="nil"/>
            </w:tcBorders>
          </w:tcPr>
          <w:p w14:paraId="3274BCE9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 w14:paraId="438002D9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14:paraId="20FA0E42" w14:textId="77777777" w:rsidR="00880709" w:rsidRDefault="00000000">
            <w:pPr>
              <w:pStyle w:val="TableParagraph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2103" w:type="dxa"/>
          </w:tcPr>
          <w:p w14:paraId="3401C222" w14:textId="77777777" w:rsidR="00880709" w:rsidRDefault="00000000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880709" w14:paraId="5C8E6334" w14:textId="77777777">
        <w:trPr>
          <w:trHeight w:val="278"/>
        </w:trPr>
        <w:tc>
          <w:tcPr>
            <w:tcW w:w="1503" w:type="dxa"/>
            <w:vMerge/>
            <w:tcBorders>
              <w:top w:val="nil"/>
            </w:tcBorders>
          </w:tcPr>
          <w:p w14:paraId="79AA8AC6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 w14:paraId="1E9AB6D5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14:paraId="3064C83F" w14:textId="77777777" w:rsidR="00880709" w:rsidRDefault="00000000">
            <w:pPr>
              <w:pStyle w:val="TableParagraph"/>
              <w:spacing w:line="252" w:lineRule="exact"/>
            </w:pPr>
            <w:r>
              <w:t>Revizyon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03" w:type="dxa"/>
          </w:tcPr>
          <w:p w14:paraId="2562DB93" w14:textId="7F948BC0" w:rsidR="00880709" w:rsidRDefault="006A7E92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</w:tr>
      <w:tr w:rsidR="00880709" w14:paraId="7A49ECAE" w14:textId="77777777">
        <w:trPr>
          <w:trHeight w:val="273"/>
        </w:trPr>
        <w:tc>
          <w:tcPr>
            <w:tcW w:w="1503" w:type="dxa"/>
            <w:vMerge/>
            <w:tcBorders>
              <w:top w:val="nil"/>
            </w:tcBorders>
          </w:tcPr>
          <w:p w14:paraId="5D80A2B2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 w14:paraId="2AEE7A94" w14:textId="77777777" w:rsidR="00880709" w:rsidRDefault="0088070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14:paraId="19E15988" w14:textId="77777777" w:rsidR="00880709" w:rsidRDefault="00000000">
            <w:pPr>
              <w:pStyle w:val="TableParagraph"/>
              <w:spacing w:before="3"/>
            </w:pPr>
            <w:r>
              <w:t>Sayfa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03" w:type="dxa"/>
          </w:tcPr>
          <w:p w14:paraId="7534811B" w14:textId="77777777" w:rsidR="00880709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1</w:t>
            </w:r>
          </w:p>
        </w:tc>
      </w:tr>
    </w:tbl>
    <w:p w14:paraId="36EBEC65" w14:textId="29E2BFB8" w:rsidR="005E5D68" w:rsidRPr="006A7E92" w:rsidRDefault="00377210" w:rsidP="006A7E92">
      <w:pPr>
        <w:spacing w:before="253"/>
        <w:ind w:right="142"/>
        <w:jc w:val="center"/>
        <w:rPr>
          <w:b/>
          <w:spacing w:val="-2"/>
          <w:sz w:val="24"/>
          <w:szCs w:val="24"/>
        </w:rPr>
      </w:pPr>
      <w:r w:rsidRPr="006A7E92">
        <w:rPr>
          <w:b/>
          <w:sz w:val="24"/>
          <w:szCs w:val="24"/>
        </w:rPr>
        <w:t>Yarı Olimpik Yüzme Havuzu</w:t>
      </w:r>
      <w:r w:rsidR="005E5D68" w:rsidRPr="006A7E92">
        <w:rPr>
          <w:b/>
          <w:spacing w:val="-3"/>
          <w:sz w:val="24"/>
          <w:szCs w:val="24"/>
        </w:rPr>
        <w:t xml:space="preserve"> </w:t>
      </w:r>
      <w:r w:rsidR="005E5D68" w:rsidRPr="006A7E92">
        <w:rPr>
          <w:b/>
          <w:sz w:val="24"/>
          <w:szCs w:val="24"/>
        </w:rPr>
        <w:t>Kullanım</w:t>
      </w:r>
      <w:r w:rsidR="005E5D68" w:rsidRPr="006A7E92">
        <w:rPr>
          <w:b/>
          <w:spacing w:val="-10"/>
          <w:sz w:val="24"/>
          <w:szCs w:val="24"/>
        </w:rPr>
        <w:t xml:space="preserve"> </w:t>
      </w:r>
      <w:r w:rsidR="005E5D68" w:rsidRPr="006A7E92">
        <w:rPr>
          <w:b/>
          <w:spacing w:val="-2"/>
          <w:sz w:val="24"/>
          <w:szCs w:val="24"/>
        </w:rPr>
        <w:t>Kuralları</w:t>
      </w:r>
    </w:p>
    <w:p w14:paraId="10102AAE" w14:textId="77777777" w:rsidR="0063690A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Herhangi bir sağlık sorununuz varsa önceden mutlaka doktorunuza danışınız. Havuzda sorun yaratabilecek bir sağlık sorununuz varsa havuza girmeyiniz.</w:t>
      </w:r>
    </w:p>
    <w:p w14:paraId="7AB64BC2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Vücudunuzda deri enfeksiyonu, açık yara veya kesikler varsa havuzu kullanmayınız.</w:t>
      </w:r>
    </w:p>
    <w:p w14:paraId="3E2E074D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Havuza girmeden önce ayak temizliği başta olmak üzere mutlaka duş alınız.</w:t>
      </w:r>
    </w:p>
    <w:p w14:paraId="313F7000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Yemek yedikten en az 1 saat sonra havuza giriniz.</w:t>
      </w:r>
    </w:p>
    <w:p w14:paraId="69B78526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Havuza girmeden önce varsa ağzınızdaki sakızı çöp kutusuna atınız.</w:t>
      </w:r>
    </w:p>
    <w:p w14:paraId="4556C4DE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Havuza girmeden önce bütün takılarınızı çıkartınız.</w:t>
      </w:r>
    </w:p>
    <w:p w14:paraId="7A8220BF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Havuza bonesiz girmeyiniz.</w:t>
      </w:r>
    </w:p>
    <w:p w14:paraId="47AE4E04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 xml:space="preserve">Yüzme amaçlı mayo veya şort giyiniz. </w:t>
      </w:r>
    </w:p>
    <w:p w14:paraId="6ADA8B49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Havuz çevresine sadece yüzme amaçlı malzemelerinizi getiriniz. Terliksiz, günlük giysiler, ayakkabı, çanta, torba ve benzeri eşyalar ile havuz alanına girmeyiniz.</w:t>
      </w:r>
    </w:p>
    <w:p w14:paraId="2E743793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 xml:space="preserve">Havuz çevresine yiyecek, içecek </w:t>
      </w:r>
      <w:proofErr w:type="gramStart"/>
      <w:r w:rsidRPr="006823AB">
        <w:rPr>
          <w:color w:val="000000"/>
          <w:lang w:eastAsia="tr-TR"/>
        </w:rPr>
        <w:t>getirmeyiniz.(</w:t>
      </w:r>
      <w:proofErr w:type="gramEnd"/>
      <w:r w:rsidRPr="006823AB">
        <w:rPr>
          <w:color w:val="000000"/>
          <w:lang w:eastAsia="tr-TR"/>
        </w:rPr>
        <w:t>su hariç)</w:t>
      </w:r>
    </w:p>
    <w:p w14:paraId="3D6F4CD0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Seans saatleri belirtilmiştir bu saatler içinde havuzu kullanınız, seans başladıktan sonra girseniz bile lütfen seans bitiminde havuzdan çıkınız.</w:t>
      </w:r>
    </w:p>
    <w:p w14:paraId="7A20485B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Deniz topu, deniz yatağı, can simidi, kolluk vb. havuzda kullanmayınız. Havuza yabancı cisim atmayınız.</w:t>
      </w:r>
    </w:p>
    <w:p w14:paraId="4123B3F5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Çevredekileri rahatsız edecek şekilde suya atlamayınız. Havuz çevresinde koşmayınız, gürültü yapmayınız.</w:t>
      </w:r>
    </w:p>
    <w:p w14:paraId="4BB6EBD9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Kulvarların sağından gidip sağından dönerek yüzünüz. Merdiven çıkışlarında kulvarları geçerken dikkat ediniz.</w:t>
      </w:r>
    </w:p>
    <w:p w14:paraId="2A57922D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Kulvarların üzerine oturmayınız, bastırmayınız.</w:t>
      </w:r>
    </w:p>
    <w:p w14:paraId="7D20E35A" w14:textId="77777777" w:rsidR="006A7E92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Orta kulvarlar hızlı yüzenlere ayrılmıştır, bu nedenle kulvarların ortasında durmayınız.</w:t>
      </w:r>
    </w:p>
    <w:p w14:paraId="3BFE7D5C" w14:textId="4A175B93" w:rsidR="0063690A" w:rsidRPr="006823AB" w:rsidRDefault="0063690A" w:rsidP="006A7E92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2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Havuz çevresinde oturmayınız. Dinlenmek için havuz dışındaki dinlenme yerlerini kullanınız.</w:t>
      </w:r>
    </w:p>
    <w:p w14:paraId="751B0805" w14:textId="77777777" w:rsidR="006A7E92" w:rsidRPr="006823AB" w:rsidRDefault="006A7E92" w:rsidP="006A7E92">
      <w:pPr>
        <w:widowControl/>
        <w:numPr>
          <w:ilvl w:val="0"/>
          <w:numId w:val="7"/>
        </w:numPr>
        <w:autoSpaceDE/>
        <w:autoSpaceDN/>
        <w:ind w:right="12"/>
        <w:jc w:val="both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Havuz yönetiminden özel izin alınmış çalışmalar dışında, havuz dibinden nefes tutarak yüzmeyiniz.</w:t>
      </w:r>
    </w:p>
    <w:p w14:paraId="4CD5DCA8" w14:textId="77777777" w:rsidR="006A7E92" w:rsidRPr="006823AB" w:rsidRDefault="006A7E92" w:rsidP="006A7E92">
      <w:pPr>
        <w:widowControl/>
        <w:numPr>
          <w:ilvl w:val="0"/>
          <w:numId w:val="7"/>
        </w:numPr>
        <w:autoSpaceDE/>
        <w:autoSpaceDN/>
        <w:ind w:right="12"/>
        <w:jc w:val="both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Soyunma odalarındaki dolaplar seans boyunca kullanımınıza sunulmuştur. Seans bitiminde soyunma odasını terk ederken dolaplar kilitli bırakılmamalıdır.</w:t>
      </w:r>
    </w:p>
    <w:p w14:paraId="1D7FF693" w14:textId="17810CD4" w:rsidR="006A7E92" w:rsidRPr="006823AB" w:rsidRDefault="006A7E92" w:rsidP="006A7E92">
      <w:pPr>
        <w:widowControl/>
        <w:numPr>
          <w:ilvl w:val="0"/>
          <w:numId w:val="7"/>
        </w:numPr>
        <w:autoSpaceDE/>
        <w:autoSpaceDN/>
        <w:ind w:right="12"/>
        <w:jc w:val="both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Duşları gereğinden fazla kullanmayınız. Sizden sonra gelecek kullanıcıları düşünerek duşları ve soyunma odalarını zamanında terk ediniz. Tesisat veya duşlarda gördüğünüz bozukluklar varsa lütfen ilgililere bildiriniz.</w:t>
      </w:r>
    </w:p>
    <w:p w14:paraId="23D13F8F" w14:textId="77777777" w:rsidR="006A7E92" w:rsidRPr="006823AB" w:rsidRDefault="006A7E92" w:rsidP="006A7E92">
      <w:pPr>
        <w:widowControl/>
        <w:numPr>
          <w:ilvl w:val="0"/>
          <w:numId w:val="7"/>
        </w:numPr>
        <w:autoSpaceDE/>
        <w:autoSpaceDN/>
        <w:ind w:right="12"/>
        <w:jc w:val="both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Kural ihlalleri nedeni ile yetkililer ve cankurtaranların yapmış oldukları uyarı ve ikazları dikkate alınız. (Uymayanların havuzu terk etmeleri istenir, aksi davranışlarda bulunanların kullanım üyeliği iptal olur).</w:t>
      </w:r>
    </w:p>
    <w:p w14:paraId="7513B4AD" w14:textId="77777777" w:rsidR="006A7E92" w:rsidRPr="006823AB" w:rsidRDefault="006A7E92" w:rsidP="006A7E92">
      <w:pPr>
        <w:widowControl/>
        <w:numPr>
          <w:ilvl w:val="0"/>
          <w:numId w:val="7"/>
        </w:numPr>
        <w:autoSpaceDE/>
        <w:autoSpaceDN/>
        <w:ind w:right="12"/>
        <w:jc w:val="both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14 yaş altındaki çocuklar veli veya kulüp antrenörleri dışında yalnız yüzemezler. Bu nedenle 14 yaşın altındaki çocuklarınızı yalnız havuza göndermeyiniz.</w:t>
      </w:r>
    </w:p>
    <w:p w14:paraId="7CF14C29" w14:textId="77777777" w:rsidR="006A7E92" w:rsidRPr="006823AB" w:rsidRDefault="006A7E92" w:rsidP="006A7E92">
      <w:pPr>
        <w:widowControl/>
        <w:numPr>
          <w:ilvl w:val="0"/>
          <w:numId w:val="7"/>
        </w:numPr>
        <w:autoSpaceDE/>
        <w:autoSpaceDN/>
        <w:ind w:right="12"/>
        <w:jc w:val="both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Kurallara uygun olarak havuzu kullanınız. (Havuz içerisinde veya dışındaki malzemelerde meydana gelecek hasarlardan kullanıcı sorumludur ve bu maddi zararı karşılamakla yükümlüdür).</w:t>
      </w:r>
    </w:p>
    <w:p w14:paraId="6430FB12" w14:textId="77777777" w:rsidR="006A7E92" w:rsidRPr="006823AB" w:rsidRDefault="006A7E92" w:rsidP="006A7E92">
      <w:pPr>
        <w:widowControl/>
        <w:numPr>
          <w:ilvl w:val="0"/>
          <w:numId w:val="7"/>
        </w:numPr>
        <w:autoSpaceDE/>
        <w:autoSpaceDN/>
        <w:ind w:right="12"/>
        <w:jc w:val="both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Cankurtaranların uyarılarına can güvenliğiniz için lütfen uyunuz. Uymanız gereken kuralların zorunlu uyarı olduğunu unutmayınız.</w:t>
      </w:r>
    </w:p>
    <w:p w14:paraId="5B6757D6" w14:textId="77777777" w:rsidR="006A7E92" w:rsidRPr="006823AB" w:rsidRDefault="006A7E92" w:rsidP="006A7E92">
      <w:pPr>
        <w:pStyle w:val="ListeParagraf"/>
        <w:keepNext/>
        <w:keepLines/>
        <w:ind w:left="720" w:right="624" w:firstLine="0"/>
        <w:outlineLvl w:val="1"/>
        <w:rPr>
          <w:b/>
          <w:color w:val="000000"/>
          <w:lang w:eastAsia="tr-TR"/>
        </w:rPr>
      </w:pPr>
      <w:r w:rsidRPr="006823AB">
        <w:rPr>
          <w:b/>
          <w:color w:val="000000"/>
          <w:lang w:eastAsia="tr-TR"/>
        </w:rPr>
        <w:t xml:space="preserve">GENEL KURALLAR </w:t>
      </w:r>
    </w:p>
    <w:p w14:paraId="68F90F7B" w14:textId="77777777" w:rsidR="006823AB" w:rsidRPr="006823AB" w:rsidRDefault="006823AB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Yüzme bilmeyenlerin havuza girmeleri,</w:t>
      </w:r>
    </w:p>
    <w:p w14:paraId="5DF6CD8B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4 yaşın altındaki çocukların havuza girmeleri,</w:t>
      </w:r>
    </w:p>
    <w:p w14:paraId="78171413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Kullanıcıların mayo ile havuz kenarından türbine çıkmaları,</w:t>
      </w:r>
    </w:p>
    <w:p w14:paraId="6939EA56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Türbindeki izleyicilerin havuz kenarına atlamaları</w:t>
      </w:r>
    </w:p>
    <w:p w14:paraId="457A87DE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Spor tesislerinin genel kullanıma açık alanlar olmaları nedeni ile diğer kullanıcıların özel yaşamlarına müdahale içerdiğinden dolayı havuz çevresinden ve türbinden fotoğraf ve video çekimi yapılması,</w:t>
      </w:r>
    </w:p>
    <w:p w14:paraId="4EABE8D8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Özel saatler ve ayrılmış kulvarların dışında palet, el paleti, şnorkel vs. gibi yüzme malzemeleri kullanımı,</w:t>
      </w:r>
    </w:p>
    <w:p w14:paraId="3FB7E7AA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Yüzücülerin bulundukları seans saatleri dışında cankurtaranların uyarı ve ikazlarına uymadan yüzmeye devam etmeleri,</w:t>
      </w:r>
    </w:p>
    <w:p w14:paraId="6C8B747A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Kulüplerin kendilerine ayrılan seanslar ve kulvarlar dışında kullanımları kesinlikle yasaktır</w:t>
      </w:r>
    </w:p>
    <w:p w14:paraId="05C459DA" w14:textId="77777777" w:rsidR="006823AB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Tüm kullanıcılar ve kulüpler “Bireysel Kullanım Kuralları” ve “Havuz Genel Kurallarına uymak zorundadırlar. Uymayanlar ikaz edilir ve aksi davranışlarda bulunanların kullanımları iptal edilir ve bir daha tesisler kullandırılmaz.</w:t>
      </w:r>
    </w:p>
    <w:p w14:paraId="77C0617F" w14:textId="48DC12DB" w:rsidR="0063690A" w:rsidRPr="006823AB" w:rsidRDefault="0063690A" w:rsidP="006823AB">
      <w:pPr>
        <w:pStyle w:val="ListeParagraf"/>
        <w:widowControl/>
        <w:numPr>
          <w:ilvl w:val="0"/>
          <w:numId w:val="7"/>
        </w:numPr>
        <w:autoSpaceDE/>
        <w:autoSpaceDN/>
        <w:spacing w:before="0"/>
        <w:ind w:right="11"/>
        <w:rPr>
          <w:color w:val="000000"/>
          <w:lang w:eastAsia="tr-TR"/>
        </w:rPr>
      </w:pPr>
      <w:r w:rsidRPr="006823AB">
        <w:rPr>
          <w:color w:val="000000"/>
          <w:lang w:eastAsia="tr-TR"/>
        </w:rPr>
        <w:t>Kayıp eşyalardan, tesiste oluşacak sağlık problemlerinden ve her türlü kaza hallerinden ARÜ Rektörlüğü sorumlu değildir.</w:t>
      </w:r>
    </w:p>
    <w:p w14:paraId="5162257E" w14:textId="509860A5" w:rsidR="00880709" w:rsidRPr="006823AB" w:rsidRDefault="00377210" w:rsidP="006823AB">
      <w:pPr>
        <w:jc w:val="both"/>
        <w:rPr>
          <w:b/>
        </w:rPr>
      </w:pPr>
      <w:r w:rsidRPr="006823AB">
        <w:rPr>
          <w:b/>
        </w:rPr>
        <w:t>Yarı Olimpik Yüzme Havuzu</w:t>
      </w:r>
      <w:r w:rsidR="00C62383" w:rsidRPr="006823AB">
        <w:rPr>
          <w:b/>
        </w:rPr>
        <w:t xml:space="preserve"> güvenliği</w:t>
      </w:r>
      <w:r w:rsidRPr="006823AB">
        <w:rPr>
          <w:b/>
        </w:rPr>
        <w:t>niz</w:t>
      </w:r>
      <w:r w:rsidR="00C62383" w:rsidRPr="006823AB">
        <w:rPr>
          <w:b/>
        </w:rPr>
        <w:t xml:space="preserve"> ve hijyeniniz için yukarıda yazılı maddelere uyulması önemle rica olunur.</w:t>
      </w:r>
      <w:r w:rsidR="00C62383" w:rsidRPr="006823AB">
        <w:rPr>
          <w:b/>
          <w:spacing w:val="40"/>
        </w:rPr>
        <w:t xml:space="preserve"> </w:t>
      </w:r>
      <w:r w:rsidR="00C62383" w:rsidRPr="006823AB">
        <w:rPr>
          <w:b/>
        </w:rPr>
        <w:t>Aksi</w:t>
      </w:r>
      <w:r w:rsidR="00C62383" w:rsidRPr="006823AB">
        <w:rPr>
          <w:b/>
          <w:spacing w:val="-4"/>
        </w:rPr>
        <w:t xml:space="preserve"> </w:t>
      </w:r>
      <w:r w:rsidR="00C62383" w:rsidRPr="006823AB">
        <w:rPr>
          <w:b/>
        </w:rPr>
        <w:t>takdirde</w:t>
      </w:r>
      <w:r w:rsidR="00C62383" w:rsidRPr="006823AB">
        <w:rPr>
          <w:b/>
          <w:spacing w:val="-5"/>
        </w:rPr>
        <w:t xml:space="preserve"> </w:t>
      </w:r>
      <w:r w:rsidR="00C62383" w:rsidRPr="006823AB">
        <w:rPr>
          <w:b/>
        </w:rPr>
        <w:t>görevlinin</w:t>
      </w:r>
      <w:r w:rsidR="00C62383" w:rsidRPr="006823AB">
        <w:rPr>
          <w:b/>
          <w:spacing w:val="-6"/>
        </w:rPr>
        <w:t xml:space="preserve"> </w:t>
      </w:r>
      <w:r w:rsidR="00C62383" w:rsidRPr="006823AB">
        <w:rPr>
          <w:b/>
        </w:rPr>
        <w:t>sizi</w:t>
      </w:r>
      <w:r w:rsidR="00C62383" w:rsidRPr="006823AB">
        <w:rPr>
          <w:b/>
          <w:spacing w:val="-6"/>
        </w:rPr>
        <w:t xml:space="preserve"> </w:t>
      </w:r>
      <w:r w:rsidR="00C62383" w:rsidRPr="006823AB">
        <w:rPr>
          <w:b/>
        </w:rPr>
        <w:t>salondan</w:t>
      </w:r>
      <w:r w:rsidR="00C62383" w:rsidRPr="006823AB">
        <w:rPr>
          <w:b/>
          <w:spacing w:val="-5"/>
        </w:rPr>
        <w:t xml:space="preserve"> </w:t>
      </w:r>
      <w:r w:rsidR="00C62383" w:rsidRPr="006823AB">
        <w:rPr>
          <w:b/>
        </w:rPr>
        <w:t>çıkarma yetkisinin olduğunu unutmayınız.</w:t>
      </w:r>
    </w:p>
    <w:sectPr w:rsidR="00880709" w:rsidRPr="006823AB">
      <w:type w:val="continuous"/>
      <w:pgSz w:w="11910" w:h="16840"/>
      <w:pgMar w:top="24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0C94"/>
    <w:multiLevelType w:val="multilevel"/>
    <w:tmpl w:val="6C78A95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2160"/>
      </w:pPr>
      <w:rPr>
        <w:rFonts w:hint="default"/>
      </w:rPr>
    </w:lvl>
  </w:abstractNum>
  <w:abstractNum w:abstractNumId="1" w15:restartNumberingAfterBreak="0">
    <w:nsid w:val="21D810DC"/>
    <w:multiLevelType w:val="hybridMultilevel"/>
    <w:tmpl w:val="9EBAD062"/>
    <w:lvl w:ilvl="0" w:tplc="FBAA6D40">
      <w:start w:val="1"/>
      <w:numFmt w:val="decimal"/>
      <w:lvlText w:val="%1"/>
      <w:lvlJc w:val="left"/>
      <w:pPr>
        <w:ind w:left="9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70" w:hanging="360"/>
      </w:pPr>
    </w:lvl>
    <w:lvl w:ilvl="2" w:tplc="041F001B" w:tentative="1">
      <w:start w:val="1"/>
      <w:numFmt w:val="lowerRoman"/>
      <w:lvlText w:val="%3."/>
      <w:lvlJc w:val="right"/>
      <w:pPr>
        <w:ind w:left="2390" w:hanging="180"/>
      </w:pPr>
    </w:lvl>
    <w:lvl w:ilvl="3" w:tplc="041F000F" w:tentative="1">
      <w:start w:val="1"/>
      <w:numFmt w:val="decimal"/>
      <w:lvlText w:val="%4."/>
      <w:lvlJc w:val="left"/>
      <w:pPr>
        <w:ind w:left="3110" w:hanging="360"/>
      </w:pPr>
    </w:lvl>
    <w:lvl w:ilvl="4" w:tplc="041F0019" w:tentative="1">
      <w:start w:val="1"/>
      <w:numFmt w:val="lowerLetter"/>
      <w:lvlText w:val="%5."/>
      <w:lvlJc w:val="left"/>
      <w:pPr>
        <w:ind w:left="3830" w:hanging="360"/>
      </w:pPr>
    </w:lvl>
    <w:lvl w:ilvl="5" w:tplc="041F001B" w:tentative="1">
      <w:start w:val="1"/>
      <w:numFmt w:val="lowerRoman"/>
      <w:lvlText w:val="%6."/>
      <w:lvlJc w:val="right"/>
      <w:pPr>
        <w:ind w:left="4550" w:hanging="180"/>
      </w:pPr>
    </w:lvl>
    <w:lvl w:ilvl="6" w:tplc="041F000F" w:tentative="1">
      <w:start w:val="1"/>
      <w:numFmt w:val="decimal"/>
      <w:lvlText w:val="%7."/>
      <w:lvlJc w:val="left"/>
      <w:pPr>
        <w:ind w:left="5270" w:hanging="360"/>
      </w:pPr>
    </w:lvl>
    <w:lvl w:ilvl="7" w:tplc="041F0019" w:tentative="1">
      <w:start w:val="1"/>
      <w:numFmt w:val="lowerLetter"/>
      <w:lvlText w:val="%8."/>
      <w:lvlJc w:val="left"/>
      <w:pPr>
        <w:ind w:left="5990" w:hanging="360"/>
      </w:pPr>
    </w:lvl>
    <w:lvl w:ilvl="8" w:tplc="041F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" w15:restartNumberingAfterBreak="0">
    <w:nsid w:val="226E1606"/>
    <w:multiLevelType w:val="hybridMultilevel"/>
    <w:tmpl w:val="32FE96C4"/>
    <w:lvl w:ilvl="0" w:tplc="6C0A277E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A156C">
      <w:start w:val="1"/>
      <w:numFmt w:val="bullet"/>
      <w:lvlText w:val="o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C6B36">
      <w:start w:val="1"/>
      <w:numFmt w:val="bullet"/>
      <w:lvlText w:val="▪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C8626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E2114">
      <w:start w:val="1"/>
      <w:numFmt w:val="bullet"/>
      <w:lvlText w:val="o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0E6F6">
      <w:start w:val="1"/>
      <w:numFmt w:val="bullet"/>
      <w:lvlText w:val="▪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871BA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AFADE">
      <w:start w:val="1"/>
      <w:numFmt w:val="bullet"/>
      <w:lvlText w:val="o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ABA6E">
      <w:start w:val="1"/>
      <w:numFmt w:val="bullet"/>
      <w:lvlText w:val="▪"/>
      <w:lvlJc w:val="left"/>
      <w:pPr>
        <w:ind w:left="7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A2636"/>
    <w:multiLevelType w:val="hybridMultilevel"/>
    <w:tmpl w:val="2A383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B1842"/>
    <w:multiLevelType w:val="hybridMultilevel"/>
    <w:tmpl w:val="279267A8"/>
    <w:lvl w:ilvl="0" w:tplc="1FF459BC">
      <w:start w:val="1"/>
      <w:numFmt w:val="decimal"/>
      <w:lvlText w:val="%1."/>
      <w:lvlJc w:val="left"/>
      <w:pPr>
        <w:ind w:left="5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tr-TR" w:eastAsia="en-US" w:bidi="ar-SA"/>
      </w:rPr>
    </w:lvl>
    <w:lvl w:ilvl="1" w:tplc="E49CD49C">
      <w:numFmt w:val="bullet"/>
      <w:lvlText w:val="•"/>
      <w:lvlJc w:val="left"/>
      <w:pPr>
        <w:ind w:left="1574" w:hanging="361"/>
      </w:pPr>
      <w:rPr>
        <w:rFonts w:hint="default"/>
        <w:lang w:val="tr-TR" w:eastAsia="en-US" w:bidi="ar-SA"/>
      </w:rPr>
    </w:lvl>
    <w:lvl w:ilvl="2" w:tplc="22B84906">
      <w:numFmt w:val="bullet"/>
      <w:lvlText w:val="•"/>
      <w:lvlJc w:val="left"/>
      <w:pPr>
        <w:ind w:left="2549" w:hanging="361"/>
      </w:pPr>
      <w:rPr>
        <w:rFonts w:hint="default"/>
        <w:lang w:val="tr-TR" w:eastAsia="en-US" w:bidi="ar-SA"/>
      </w:rPr>
    </w:lvl>
    <w:lvl w:ilvl="3" w:tplc="FE3CD1C8">
      <w:numFmt w:val="bullet"/>
      <w:lvlText w:val="•"/>
      <w:lvlJc w:val="left"/>
      <w:pPr>
        <w:ind w:left="3524" w:hanging="361"/>
      </w:pPr>
      <w:rPr>
        <w:rFonts w:hint="default"/>
        <w:lang w:val="tr-TR" w:eastAsia="en-US" w:bidi="ar-SA"/>
      </w:rPr>
    </w:lvl>
    <w:lvl w:ilvl="4" w:tplc="67FA689E">
      <w:numFmt w:val="bullet"/>
      <w:lvlText w:val="•"/>
      <w:lvlJc w:val="left"/>
      <w:pPr>
        <w:ind w:left="4499" w:hanging="361"/>
      </w:pPr>
      <w:rPr>
        <w:rFonts w:hint="default"/>
        <w:lang w:val="tr-TR" w:eastAsia="en-US" w:bidi="ar-SA"/>
      </w:rPr>
    </w:lvl>
    <w:lvl w:ilvl="5" w:tplc="F73A26CA">
      <w:numFmt w:val="bullet"/>
      <w:lvlText w:val="•"/>
      <w:lvlJc w:val="left"/>
      <w:pPr>
        <w:ind w:left="5474" w:hanging="361"/>
      </w:pPr>
      <w:rPr>
        <w:rFonts w:hint="default"/>
        <w:lang w:val="tr-TR" w:eastAsia="en-US" w:bidi="ar-SA"/>
      </w:rPr>
    </w:lvl>
    <w:lvl w:ilvl="6" w:tplc="6108DAC0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B620911A">
      <w:numFmt w:val="bullet"/>
      <w:lvlText w:val="•"/>
      <w:lvlJc w:val="left"/>
      <w:pPr>
        <w:ind w:left="7423" w:hanging="361"/>
      </w:pPr>
      <w:rPr>
        <w:rFonts w:hint="default"/>
        <w:lang w:val="tr-TR" w:eastAsia="en-US" w:bidi="ar-SA"/>
      </w:rPr>
    </w:lvl>
    <w:lvl w:ilvl="8" w:tplc="041CF956">
      <w:numFmt w:val="bullet"/>
      <w:lvlText w:val="•"/>
      <w:lvlJc w:val="left"/>
      <w:pPr>
        <w:ind w:left="8398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54F4680C"/>
    <w:multiLevelType w:val="hybridMultilevel"/>
    <w:tmpl w:val="DBA86E6C"/>
    <w:lvl w:ilvl="0" w:tplc="82AA52E0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CD314">
      <w:start w:val="1"/>
      <w:numFmt w:val="bullet"/>
      <w:lvlText w:val="o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65582">
      <w:start w:val="1"/>
      <w:numFmt w:val="bullet"/>
      <w:lvlText w:val="▪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E870E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22084">
      <w:start w:val="1"/>
      <w:numFmt w:val="bullet"/>
      <w:lvlText w:val="o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4441A">
      <w:start w:val="1"/>
      <w:numFmt w:val="bullet"/>
      <w:lvlText w:val="▪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0296C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CEB46">
      <w:start w:val="1"/>
      <w:numFmt w:val="bullet"/>
      <w:lvlText w:val="o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41DAA">
      <w:start w:val="1"/>
      <w:numFmt w:val="bullet"/>
      <w:lvlText w:val="▪"/>
      <w:lvlJc w:val="left"/>
      <w:pPr>
        <w:ind w:left="7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9335CB"/>
    <w:multiLevelType w:val="multilevel"/>
    <w:tmpl w:val="17382102"/>
    <w:lvl w:ilvl="0">
      <w:start w:val="2"/>
      <w:numFmt w:val="decimal"/>
      <w:lvlText w:val="%1."/>
      <w:lvlJc w:val="left"/>
      <w:pPr>
        <w:ind w:left="9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30" w:hanging="2160"/>
      </w:pPr>
      <w:rPr>
        <w:rFonts w:hint="default"/>
      </w:rPr>
    </w:lvl>
  </w:abstractNum>
  <w:num w:numId="1" w16cid:durableId="1798139773">
    <w:abstractNumId w:val="4"/>
  </w:num>
  <w:num w:numId="2" w16cid:durableId="1729263403">
    <w:abstractNumId w:val="1"/>
  </w:num>
  <w:num w:numId="3" w16cid:durableId="970013625">
    <w:abstractNumId w:val="6"/>
  </w:num>
  <w:num w:numId="4" w16cid:durableId="638994335">
    <w:abstractNumId w:val="0"/>
  </w:num>
  <w:num w:numId="5" w16cid:durableId="787623361">
    <w:abstractNumId w:val="2"/>
  </w:num>
  <w:num w:numId="6" w16cid:durableId="650595986">
    <w:abstractNumId w:val="5"/>
  </w:num>
  <w:num w:numId="7" w16cid:durableId="446629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09"/>
    <w:rsid w:val="001E62A5"/>
    <w:rsid w:val="00377210"/>
    <w:rsid w:val="005E5D68"/>
    <w:rsid w:val="00630AC6"/>
    <w:rsid w:val="0063690A"/>
    <w:rsid w:val="006823AB"/>
    <w:rsid w:val="006A7E92"/>
    <w:rsid w:val="00712A90"/>
    <w:rsid w:val="007436C1"/>
    <w:rsid w:val="00880709"/>
    <w:rsid w:val="008E0B74"/>
    <w:rsid w:val="00C62383"/>
    <w:rsid w:val="00D70D34"/>
    <w:rsid w:val="00ED3A8B"/>
    <w:rsid w:val="00F22F99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4270"/>
  <w15:docId w15:val="{A61E393A-DDE8-4E26-9898-18D4BAED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90" w:hanging="361"/>
      <w:jc w:val="both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9"/>
      <w:ind w:left="59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 w:line="250" w:lineRule="exact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</cp:lastModifiedBy>
  <cp:revision>4</cp:revision>
  <dcterms:created xsi:type="dcterms:W3CDTF">2026-01-18T10:12:00Z</dcterms:created>
  <dcterms:modified xsi:type="dcterms:W3CDTF">2026-01-18T10:15:00Z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